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03" w:rsidRPr="005D510E" w:rsidRDefault="00FB3503" w:rsidP="00FB3503">
      <w:pPr>
        <w:spacing w:line="540" w:lineRule="exact"/>
        <w:ind w:firstLineChars="0" w:firstLine="0"/>
        <w:jc w:val="center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关于报送基层党支部开展</w:t>
      </w:r>
      <w:r w:rsidRPr="005D510E">
        <w:rPr>
          <w:rFonts w:ascii="Times New Roman" w:eastAsiaTheme="minorEastAsia" w:hAnsi="Times New Roman"/>
          <w:szCs w:val="32"/>
        </w:rPr>
        <w:t>“</w:t>
      </w:r>
      <w:r w:rsidRPr="005D510E">
        <w:rPr>
          <w:rFonts w:ascii="Times New Roman" w:eastAsiaTheme="minorEastAsia" w:hAnsi="Times New Roman"/>
          <w:szCs w:val="32"/>
        </w:rPr>
        <w:t>两学一做</w:t>
      </w:r>
      <w:r w:rsidRPr="005D510E">
        <w:rPr>
          <w:rFonts w:ascii="Times New Roman" w:eastAsiaTheme="minorEastAsia" w:hAnsi="Times New Roman"/>
          <w:szCs w:val="32"/>
        </w:rPr>
        <w:t>”</w:t>
      </w:r>
      <w:r w:rsidRPr="005D510E">
        <w:rPr>
          <w:rFonts w:ascii="Times New Roman" w:eastAsiaTheme="minorEastAsia" w:hAnsi="Times New Roman"/>
          <w:szCs w:val="32"/>
        </w:rPr>
        <w:t>学习教育</w:t>
      </w:r>
    </w:p>
    <w:p w:rsidR="00FB3503" w:rsidRPr="005D510E" w:rsidRDefault="00FB3503" w:rsidP="00FB3503">
      <w:pPr>
        <w:spacing w:line="540" w:lineRule="exact"/>
        <w:ind w:firstLineChars="0" w:firstLine="0"/>
        <w:jc w:val="center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典型案例的通知</w:t>
      </w:r>
    </w:p>
    <w:p w:rsidR="00FB3503" w:rsidRPr="005D510E" w:rsidRDefault="00FB3503" w:rsidP="00FB3503">
      <w:pPr>
        <w:spacing w:line="520" w:lineRule="exact"/>
        <w:ind w:right="1840" w:firstLineChars="0" w:firstLine="0"/>
        <w:rPr>
          <w:rFonts w:ascii="Times New Roman" w:eastAsiaTheme="minorEastAsia" w:hAnsi="Times New Roman"/>
          <w:szCs w:val="32"/>
        </w:rPr>
      </w:pPr>
    </w:p>
    <w:p w:rsidR="00FB3503" w:rsidRPr="005D510E" w:rsidRDefault="00FB3503" w:rsidP="00FB3503">
      <w:pPr>
        <w:spacing w:line="560" w:lineRule="exact"/>
        <w:ind w:right="1840" w:firstLineChars="0" w:firstLine="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各党总支：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为了解掌握</w:t>
      </w:r>
      <w:r w:rsidRPr="005D510E">
        <w:rPr>
          <w:rFonts w:ascii="Times New Roman" w:eastAsiaTheme="minorEastAsia" w:hAnsi="Times New Roman"/>
          <w:szCs w:val="32"/>
        </w:rPr>
        <w:t>“</w:t>
      </w:r>
      <w:r w:rsidRPr="005D510E">
        <w:rPr>
          <w:rFonts w:ascii="Times New Roman" w:eastAsiaTheme="minorEastAsia" w:hAnsi="Times New Roman"/>
          <w:szCs w:val="32"/>
        </w:rPr>
        <w:t>两学一做</w:t>
      </w:r>
      <w:r w:rsidRPr="005D510E">
        <w:rPr>
          <w:rFonts w:ascii="Times New Roman" w:eastAsiaTheme="minorEastAsia" w:hAnsi="Times New Roman"/>
          <w:szCs w:val="32"/>
        </w:rPr>
        <w:t>”</w:t>
      </w:r>
      <w:r w:rsidRPr="005D510E">
        <w:rPr>
          <w:rFonts w:ascii="Times New Roman" w:eastAsiaTheme="minorEastAsia" w:hAnsi="Times New Roman"/>
          <w:szCs w:val="32"/>
        </w:rPr>
        <w:t>学习教育开展情况，及时总结基层好经验好做法，根据省委</w:t>
      </w:r>
      <w:r w:rsidRPr="005D510E">
        <w:rPr>
          <w:rFonts w:ascii="Times New Roman" w:eastAsiaTheme="minorEastAsia" w:hAnsi="Times New Roman"/>
          <w:szCs w:val="32"/>
        </w:rPr>
        <w:t>“</w:t>
      </w:r>
      <w:r w:rsidRPr="005D510E">
        <w:rPr>
          <w:rFonts w:ascii="Times New Roman" w:eastAsiaTheme="minorEastAsia" w:hAnsi="Times New Roman"/>
          <w:szCs w:val="32"/>
        </w:rPr>
        <w:t>两学一做</w:t>
      </w:r>
      <w:r w:rsidRPr="005D510E">
        <w:rPr>
          <w:rFonts w:ascii="Times New Roman" w:eastAsiaTheme="minorEastAsia" w:hAnsi="Times New Roman"/>
          <w:szCs w:val="32"/>
        </w:rPr>
        <w:t>”</w:t>
      </w:r>
      <w:r w:rsidRPr="005D510E">
        <w:rPr>
          <w:rFonts w:ascii="Times New Roman" w:eastAsiaTheme="minorEastAsia" w:hAnsi="Times New Roman"/>
          <w:szCs w:val="32"/>
        </w:rPr>
        <w:t>近期工作安排，请报送基层党支部开展学习教育的典型案例。有关要求如下：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一、案例内容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主要反映基层党支部联系自身实际，贯彻落实</w:t>
      </w:r>
      <w:r w:rsidRPr="005D510E">
        <w:rPr>
          <w:rFonts w:ascii="Times New Roman" w:eastAsiaTheme="minorEastAsia" w:hAnsi="Times New Roman"/>
          <w:szCs w:val="32"/>
        </w:rPr>
        <w:t>“</w:t>
      </w:r>
      <w:r w:rsidRPr="005D510E">
        <w:rPr>
          <w:rFonts w:ascii="Times New Roman" w:eastAsiaTheme="minorEastAsia" w:hAnsi="Times New Roman"/>
          <w:szCs w:val="32"/>
        </w:rPr>
        <w:t>基础在学、关键在做</w:t>
      </w:r>
      <w:r w:rsidRPr="005D510E">
        <w:rPr>
          <w:rFonts w:ascii="Times New Roman" w:eastAsiaTheme="minorEastAsia" w:hAnsi="Times New Roman"/>
          <w:szCs w:val="32"/>
        </w:rPr>
        <w:t>”</w:t>
      </w:r>
      <w:r w:rsidRPr="005D510E">
        <w:rPr>
          <w:rFonts w:ascii="Times New Roman" w:eastAsiaTheme="minorEastAsia" w:hAnsi="Times New Roman"/>
          <w:szCs w:val="32"/>
        </w:rPr>
        <w:t>要求、认真组织开展学习教育的有效做法和特色经验。包括深入扎实开展学习讨论、以</w:t>
      </w:r>
      <w:proofErr w:type="gramStart"/>
      <w:r w:rsidRPr="005D510E">
        <w:rPr>
          <w:rFonts w:ascii="Times New Roman" w:eastAsiaTheme="minorEastAsia" w:hAnsi="Times New Roman"/>
          <w:szCs w:val="32"/>
        </w:rPr>
        <w:t>知促行</w:t>
      </w:r>
      <w:proofErr w:type="gramEnd"/>
      <w:r w:rsidRPr="005D510E">
        <w:rPr>
          <w:rFonts w:ascii="Times New Roman" w:eastAsiaTheme="minorEastAsia" w:hAnsi="Times New Roman"/>
          <w:szCs w:val="32"/>
        </w:rPr>
        <w:t>边学边做、严格落实</w:t>
      </w:r>
      <w:r w:rsidRPr="005D510E">
        <w:rPr>
          <w:rFonts w:ascii="Times New Roman" w:eastAsiaTheme="minorEastAsia" w:hAnsi="Times New Roman"/>
          <w:szCs w:val="32"/>
        </w:rPr>
        <w:t>“</w:t>
      </w:r>
      <w:r w:rsidRPr="005D510E">
        <w:rPr>
          <w:rFonts w:ascii="Times New Roman" w:eastAsiaTheme="minorEastAsia" w:hAnsi="Times New Roman"/>
          <w:szCs w:val="32"/>
        </w:rPr>
        <w:t>三会一课</w:t>
      </w:r>
      <w:r w:rsidRPr="005D510E">
        <w:rPr>
          <w:rFonts w:ascii="Times New Roman" w:eastAsiaTheme="minorEastAsia" w:hAnsi="Times New Roman"/>
          <w:szCs w:val="32"/>
        </w:rPr>
        <w:t>”</w:t>
      </w:r>
      <w:r w:rsidRPr="005D510E">
        <w:rPr>
          <w:rFonts w:ascii="Times New Roman" w:eastAsiaTheme="minorEastAsia" w:hAnsi="Times New Roman"/>
          <w:szCs w:val="32"/>
        </w:rPr>
        <w:t>等党的组织生活制度、采取有效措施确保覆盖面、带着问题</w:t>
      </w:r>
      <w:proofErr w:type="gramStart"/>
      <w:r w:rsidRPr="005D510E">
        <w:rPr>
          <w:rFonts w:ascii="Times New Roman" w:eastAsiaTheme="minorEastAsia" w:hAnsi="Times New Roman"/>
          <w:szCs w:val="32"/>
        </w:rPr>
        <w:t>学针对</w:t>
      </w:r>
      <w:proofErr w:type="gramEnd"/>
      <w:r w:rsidRPr="005D510E">
        <w:rPr>
          <w:rFonts w:ascii="Times New Roman" w:eastAsiaTheme="minorEastAsia" w:hAnsi="Times New Roman"/>
          <w:szCs w:val="32"/>
        </w:rPr>
        <w:t>问题改等方面内容。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二、相关要求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1</w:t>
      </w:r>
      <w:r w:rsidRPr="005D510E">
        <w:rPr>
          <w:rFonts w:ascii="Times New Roman" w:eastAsiaTheme="minorEastAsia" w:hAnsi="Times New Roman"/>
          <w:szCs w:val="32"/>
        </w:rPr>
        <w:t>、每个</w:t>
      </w:r>
      <w:r w:rsidR="00A85FD8" w:rsidRPr="005D510E">
        <w:rPr>
          <w:rFonts w:ascii="Times New Roman" w:eastAsiaTheme="minorEastAsia" w:hAnsi="Times New Roman"/>
          <w:szCs w:val="32"/>
        </w:rPr>
        <w:t>党总支</w:t>
      </w:r>
      <w:r w:rsidRPr="005D510E">
        <w:rPr>
          <w:rFonts w:ascii="Times New Roman" w:eastAsiaTheme="minorEastAsia" w:hAnsi="Times New Roman"/>
          <w:szCs w:val="32"/>
        </w:rPr>
        <w:t>应至少报送</w:t>
      </w:r>
      <w:r w:rsidRPr="005D510E">
        <w:rPr>
          <w:rFonts w:ascii="Times New Roman" w:eastAsiaTheme="minorEastAsia" w:hAnsi="Times New Roman"/>
          <w:szCs w:val="32"/>
        </w:rPr>
        <w:t>1</w:t>
      </w:r>
      <w:r w:rsidRPr="005D510E">
        <w:rPr>
          <w:rFonts w:ascii="Times New Roman" w:eastAsiaTheme="minorEastAsia" w:hAnsi="Times New Roman"/>
          <w:szCs w:val="32"/>
        </w:rPr>
        <w:t>个支部案例。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2</w:t>
      </w:r>
      <w:r w:rsidRPr="005D510E">
        <w:rPr>
          <w:rFonts w:ascii="Times New Roman" w:eastAsiaTheme="minorEastAsia" w:hAnsi="Times New Roman"/>
          <w:szCs w:val="32"/>
        </w:rPr>
        <w:t>、案例开口要小，侧重反映学习教育某一方面做法措施，不要面面俱到。内容要具体鲜活，文字要简练生动，每个案例字数要控制在</w:t>
      </w:r>
      <w:r w:rsidRPr="005D510E">
        <w:rPr>
          <w:rFonts w:ascii="Times New Roman" w:eastAsiaTheme="minorEastAsia" w:hAnsi="Times New Roman"/>
          <w:szCs w:val="32"/>
        </w:rPr>
        <w:t>800</w:t>
      </w:r>
      <w:r w:rsidRPr="005D510E">
        <w:rPr>
          <w:rFonts w:ascii="Times New Roman" w:eastAsiaTheme="minorEastAsia" w:hAnsi="Times New Roman"/>
          <w:szCs w:val="32"/>
        </w:rPr>
        <w:t>字左右。</w:t>
      </w:r>
    </w:p>
    <w:p w:rsidR="00FB3503" w:rsidRPr="005D510E" w:rsidRDefault="00FB3503" w:rsidP="00FB3503">
      <w:pPr>
        <w:spacing w:line="560" w:lineRule="exact"/>
        <w:ind w:firstLine="640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3</w:t>
      </w:r>
      <w:r w:rsidRPr="005D510E">
        <w:rPr>
          <w:rFonts w:ascii="Times New Roman" w:eastAsiaTheme="minorEastAsia" w:hAnsi="Times New Roman"/>
          <w:szCs w:val="32"/>
        </w:rPr>
        <w:t>、报送时间：</w:t>
      </w:r>
      <w:r w:rsidRPr="005D510E">
        <w:rPr>
          <w:rFonts w:ascii="Times New Roman" w:eastAsiaTheme="minorEastAsia" w:hAnsi="Times New Roman"/>
          <w:b/>
          <w:szCs w:val="32"/>
        </w:rPr>
        <w:t>6</w:t>
      </w:r>
      <w:r w:rsidRPr="005D510E">
        <w:rPr>
          <w:rFonts w:ascii="Times New Roman" w:eastAsiaTheme="minorEastAsia" w:hAnsi="Times New Roman"/>
          <w:b/>
          <w:szCs w:val="32"/>
        </w:rPr>
        <w:t>月</w:t>
      </w:r>
      <w:r w:rsidR="00A85FD8" w:rsidRPr="005D510E">
        <w:rPr>
          <w:rFonts w:ascii="Times New Roman" w:eastAsiaTheme="minorEastAsia" w:hAnsi="Times New Roman"/>
          <w:b/>
          <w:szCs w:val="32"/>
        </w:rPr>
        <w:t>26</w:t>
      </w:r>
      <w:r w:rsidR="00A85FD8" w:rsidRPr="005D510E">
        <w:rPr>
          <w:rFonts w:ascii="Times New Roman" w:eastAsiaTheme="minorEastAsia" w:hAnsi="Times New Roman"/>
          <w:b/>
          <w:szCs w:val="32"/>
        </w:rPr>
        <w:t>日</w:t>
      </w:r>
      <w:r w:rsidRPr="005D510E">
        <w:rPr>
          <w:rFonts w:ascii="Times New Roman" w:eastAsiaTheme="minorEastAsia" w:hAnsi="Times New Roman"/>
          <w:b/>
          <w:szCs w:val="32"/>
        </w:rPr>
        <w:t>前</w:t>
      </w:r>
      <w:r w:rsidRPr="005D510E">
        <w:rPr>
          <w:rFonts w:ascii="Times New Roman" w:eastAsiaTheme="minorEastAsia" w:hAnsi="Times New Roman"/>
          <w:szCs w:val="32"/>
        </w:rPr>
        <w:t>将案例电子稿发</w:t>
      </w:r>
      <w:r w:rsidR="00A85FD8" w:rsidRPr="005D510E">
        <w:rPr>
          <w:rFonts w:ascii="Times New Roman" w:eastAsiaTheme="minorEastAsia" w:hAnsi="Times New Roman"/>
          <w:szCs w:val="32"/>
        </w:rPr>
        <w:t>给组织部万天宇。</w:t>
      </w:r>
    </w:p>
    <w:p w:rsidR="00A85FD8" w:rsidRPr="005D510E" w:rsidRDefault="00A85FD8" w:rsidP="00A85FD8">
      <w:pPr>
        <w:spacing w:line="560" w:lineRule="exact"/>
        <w:ind w:right="1280" w:firstLineChars="1850" w:firstLine="5920"/>
        <w:rPr>
          <w:rFonts w:ascii="Times New Roman" w:eastAsiaTheme="minorEastAsia" w:hAnsi="Times New Roman"/>
          <w:szCs w:val="32"/>
        </w:rPr>
      </w:pPr>
    </w:p>
    <w:p w:rsidR="00A85FD8" w:rsidRPr="005D510E" w:rsidRDefault="00A85FD8" w:rsidP="005D510E">
      <w:pPr>
        <w:spacing w:line="560" w:lineRule="exact"/>
        <w:ind w:right="1280" w:firstLineChars="1850" w:firstLine="5920"/>
        <w:rPr>
          <w:rFonts w:ascii="Times New Roman" w:eastAsiaTheme="minorEastAsia" w:hAnsi="Times New Roman"/>
          <w:szCs w:val="32"/>
        </w:rPr>
      </w:pPr>
      <w:bookmarkStart w:id="0" w:name="_GoBack"/>
      <w:bookmarkEnd w:id="0"/>
      <w:r w:rsidRPr="005D510E">
        <w:rPr>
          <w:rFonts w:ascii="Times New Roman" w:eastAsiaTheme="minorEastAsia" w:hAnsi="Times New Roman"/>
          <w:szCs w:val="32"/>
        </w:rPr>
        <w:t>组织部</w:t>
      </w:r>
    </w:p>
    <w:p w:rsidR="00FB3503" w:rsidRPr="005D510E" w:rsidRDefault="001C15B1" w:rsidP="005D510E">
      <w:pPr>
        <w:spacing w:line="560" w:lineRule="exact"/>
        <w:ind w:right="960" w:firstLine="640"/>
        <w:jc w:val="right"/>
        <w:rPr>
          <w:rFonts w:ascii="Times New Roman" w:eastAsiaTheme="minorEastAsia" w:hAnsi="Times New Roman"/>
          <w:szCs w:val="32"/>
        </w:rPr>
      </w:pPr>
      <w:r w:rsidRPr="005D510E">
        <w:rPr>
          <w:rFonts w:ascii="Times New Roman" w:eastAsiaTheme="minorEastAsia" w:hAnsi="Times New Roman"/>
          <w:szCs w:val="32"/>
        </w:rPr>
        <w:t>2016</w:t>
      </w:r>
      <w:r w:rsidR="00FB3503" w:rsidRPr="005D510E">
        <w:rPr>
          <w:rFonts w:ascii="Times New Roman" w:eastAsiaTheme="minorEastAsia" w:hAnsi="Times New Roman"/>
          <w:szCs w:val="32"/>
        </w:rPr>
        <w:t>年</w:t>
      </w:r>
      <w:r w:rsidRPr="005D510E">
        <w:rPr>
          <w:rFonts w:ascii="Times New Roman" w:eastAsiaTheme="minorEastAsia" w:hAnsi="Times New Roman"/>
          <w:szCs w:val="32"/>
        </w:rPr>
        <w:t>6</w:t>
      </w:r>
      <w:r w:rsidR="00FB3503" w:rsidRPr="005D510E">
        <w:rPr>
          <w:rFonts w:ascii="Times New Roman" w:eastAsiaTheme="minorEastAsia" w:hAnsi="Times New Roman"/>
          <w:szCs w:val="32"/>
        </w:rPr>
        <w:t>月</w:t>
      </w:r>
      <w:r w:rsidR="00FB3503" w:rsidRPr="005D510E">
        <w:rPr>
          <w:rFonts w:ascii="Times New Roman" w:eastAsiaTheme="minorEastAsia" w:hAnsi="Times New Roman"/>
          <w:szCs w:val="32"/>
        </w:rPr>
        <w:t>2</w:t>
      </w:r>
      <w:r w:rsidR="00A85FD8" w:rsidRPr="005D510E">
        <w:rPr>
          <w:rFonts w:ascii="Times New Roman" w:eastAsiaTheme="minorEastAsia" w:hAnsi="Times New Roman"/>
          <w:szCs w:val="32"/>
        </w:rPr>
        <w:t>2</w:t>
      </w:r>
      <w:r w:rsidR="00FB3503" w:rsidRPr="005D510E">
        <w:rPr>
          <w:rFonts w:ascii="Times New Roman" w:eastAsiaTheme="minorEastAsia" w:hAnsi="Times New Roman"/>
          <w:szCs w:val="32"/>
        </w:rPr>
        <w:t>日</w:t>
      </w:r>
    </w:p>
    <w:p w:rsidR="008B4160" w:rsidRPr="005D510E" w:rsidRDefault="008B4160" w:rsidP="001C15B1">
      <w:pPr>
        <w:ind w:firstLine="640"/>
        <w:jc w:val="center"/>
        <w:rPr>
          <w:rFonts w:ascii="Times New Roman" w:eastAsiaTheme="minorEastAsia" w:hAnsi="Times New Roman"/>
          <w:szCs w:val="32"/>
        </w:rPr>
      </w:pPr>
    </w:p>
    <w:sectPr w:rsidR="008B4160" w:rsidRPr="005D510E" w:rsidSect="00832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88" w:bottom="1418" w:left="1588" w:header="567" w:footer="1588" w:gutter="0"/>
      <w:pgNumType w:start="1"/>
      <w:cols w:space="720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EC" w:rsidRDefault="00D200EC" w:rsidP="005D510E">
      <w:pPr>
        <w:spacing w:line="240" w:lineRule="auto"/>
        <w:ind w:firstLine="640"/>
      </w:pPr>
      <w:r>
        <w:separator/>
      </w:r>
    </w:p>
  </w:endnote>
  <w:endnote w:type="continuationSeparator" w:id="0">
    <w:p w:rsidR="00D200EC" w:rsidRDefault="00D200EC" w:rsidP="005D510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D3" w:rsidRDefault="00D200EC">
    <w:pPr>
      <w:pStyle w:val="a3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D3" w:rsidRDefault="00D200EC">
    <w:pPr>
      <w:pStyle w:val="a3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D3" w:rsidRDefault="00D200EC">
    <w:pPr>
      <w:pStyle w:val="a3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EC" w:rsidRDefault="00D200EC" w:rsidP="005D510E">
      <w:pPr>
        <w:spacing w:line="240" w:lineRule="auto"/>
        <w:ind w:firstLine="640"/>
      </w:pPr>
      <w:r>
        <w:separator/>
      </w:r>
    </w:p>
  </w:footnote>
  <w:footnote w:type="continuationSeparator" w:id="0">
    <w:p w:rsidR="00D200EC" w:rsidRDefault="00D200EC" w:rsidP="005D510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0E" w:rsidRDefault="005D510E" w:rsidP="005D510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0E" w:rsidRDefault="005D510E" w:rsidP="005D510E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0E" w:rsidRDefault="005D510E" w:rsidP="005D510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03"/>
    <w:rsid w:val="001C15B1"/>
    <w:rsid w:val="005D510E"/>
    <w:rsid w:val="008B4160"/>
    <w:rsid w:val="00A85FD8"/>
    <w:rsid w:val="00D200EC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3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rsid w:val="00FB3503"/>
    <w:pPr>
      <w:framePr w:wrap="around" w:vAnchor="text" w:hAnchor="margin" w:xAlign="center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center"/>
    </w:pPr>
    <w:rPr>
      <w:rFonts w:ascii="Times New Roman" w:hAnsi="Times New Roman"/>
      <w:sz w:val="30"/>
    </w:rPr>
  </w:style>
  <w:style w:type="character" w:customStyle="1" w:styleId="Char">
    <w:name w:val="页脚 Char"/>
    <w:basedOn w:val="a0"/>
    <w:link w:val="a3"/>
    <w:rsid w:val="00FB3503"/>
    <w:rPr>
      <w:rFonts w:ascii="Times New Roman" w:eastAsia="方正仿宋_GBK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5D510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10E"/>
    <w:rPr>
      <w:rFonts w:ascii="Times" w:eastAsia="方正仿宋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3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rsid w:val="00FB3503"/>
    <w:pPr>
      <w:framePr w:wrap="around" w:vAnchor="text" w:hAnchor="margin" w:xAlign="center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center"/>
    </w:pPr>
    <w:rPr>
      <w:rFonts w:ascii="Times New Roman" w:hAnsi="Times New Roman"/>
      <w:sz w:val="30"/>
    </w:rPr>
  </w:style>
  <w:style w:type="character" w:customStyle="1" w:styleId="Char">
    <w:name w:val="页脚 Char"/>
    <w:basedOn w:val="a0"/>
    <w:link w:val="a3"/>
    <w:rsid w:val="00FB3503"/>
    <w:rPr>
      <w:rFonts w:ascii="Times New Roman" w:eastAsia="方正仿宋_GBK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unhideWhenUsed/>
    <w:rsid w:val="005D510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510E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>www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万天宇</cp:lastModifiedBy>
  <cp:revision>4</cp:revision>
  <dcterms:created xsi:type="dcterms:W3CDTF">2016-06-22T01:31:00Z</dcterms:created>
  <dcterms:modified xsi:type="dcterms:W3CDTF">2016-06-22T01:41:00Z</dcterms:modified>
</cp:coreProperties>
</file>